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12DBE" w:rsidTr="00112DBE">
        <w:tc>
          <w:tcPr>
            <w:tcW w:w="9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12DBE" w:rsidRPr="0092757F" w:rsidRDefault="00112DBE" w:rsidP="003E212C">
            <w:pPr>
              <w:pStyle w:val="a4"/>
              <w:rPr>
                <w:lang w:val="ru-RU"/>
              </w:rPr>
            </w:pPr>
            <w:bookmarkStart w:id="0" w:name="_Toc59778582"/>
            <w:bookmarkStart w:id="1" w:name="_GoBack"/>
            <w:bookmarkEnd w:id="1"/>
            <w:r>
              <w:rPr>
                <w:lang w:val="ru-RU"/>
              </w:rPr>
              <w:t>ГЕЛЕОС ДЕЗ</w:t>
            </w:r>
            <w:bookmarkEnd w:id="0"/>
          </w:p>
          <w:p w:rsidR="00112DBE" w:rsidRPr="00EE0ECD" w:rsidRDefault="00112DBE" w:rsidP="003E212C">
            <w:pPr>
              <w:pStyle w:val="a5"/>
            </w:pPr>
            <w:bookmarkStart w:id="2" w:name="_Toc59778583"/>
            <w:r>
              <w:t>Дезинфицирующее средство для обработки рук и поверхностей</w:t>
            </w:r>
            <w:bookmarkEnd w:id="2"/>
          </w:p>
        </w:tc>
      </w:tr>
    </w:tbl>
    <w:p w:rsidR="00112DBE" w:rsidRPr="006D135F" w:rsidRDefault="00112DBE" w:rsidP="00112DBE"/>
    <w:p w:rsidR="00112DBE" w:rsidRPr="009A2106" w:rsidRDefault="00112DBE" w:rsidP="00112DBE">
      <w:pPr>
        <w:spacing w:after="120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A2106">
        <w:rPr>
          <w:rFonts w:ascii="Bookman Old Style" w:hAnsi="Bookman Old Style" w:cs="Arial"/>
          <w:color w:val="000000"/>
          <w:sz w:val="19"/>
          <w:szCs w:val="19"/>
          <w:u w:val="single"/>
        </w:rPr>
        <w:t>ПРЕИМУЩЕСТВА</w:t>
      </w:r>
      <w:r w:rsidRPr="009A2106">
        <w:rPr>
          <w:rFonts w:ascii="Bookman Old Style" w:hAnsi="Bookman Old Style" w:cs="Arial"/>
          <w:color w:val="000000"/>
          <w:sz w:val="19"/>
          <w:szCs w:val="19"/>
        </w:rPr>
        <w:t xml:space="preserve">: </w:t>
      </w:r>
    </w:p>
    <w:p w:rsidR="00112DBE" w:rsidRDefault="00112DBE" w:rsidP="00112DBE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 xml:space="preserve">Готовое к применению дезинфицирующее средство на основе изопропилового спирта (массовая доля 60%) и </w:t>
      </w:r>
      <w:proofErr w:type="spellStart"/>
      <w:r>
        <w:rPr>
          <w:rFonts w:ascii="Bookman Old Style" w:hAnsi="Bookman Old Style" w:cs="Arial"/>
          <w:sz w:val="19"/>
          <w:szCs w:val="19"/>
        </w:rPr>
        <w:t>четвертично</w:t>
      </w:r>
      <w:proofErr w:type="spellEnd"/>
      <w:r>
        <w:rPr>
          <w:rFonts w:ascii="Bookman Old Style" w:hAnsi="Bookman Old Style" w:cs="Arial"/>
          <w:sz w:val="19"/>
          <w:szCs w:val="19"/>
        </w:rPr>
        <w:t>-аммониевых солей (ЧАС с массовой долей 0,25%).</w:t>
      </w:r>
    </w:p>
    <w:p w:rsidR="00112DBE" w:rsidRDefault="00112DBE" w:rsidP="00112DBE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Не оставляет жирного остатка на руках, испаряется со средней скоростью, что позволяет выдержать нужное время работы дезинфицирующего средства (более 30 секунд).</w:t>
      </w:r>
    </w:p>
    <w:p w:rsidR="00112DBE" w:rsidRDefault="00112DBE" w:rsidP="00112DBE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/>
          <w:i/>
          <w:sz w:val="19"/>
          <w:szCs w:val="19"/>
        </w:rPr>
        <w:t xml:space="preserve">Имеет </w:t>
      </w:r>
      <w:r w:rsidRPr="000B6E5A">
        <w:rPr>
          <w:rFonts w:ascii="Bookman Old Style" w:hAnsi="Bookman Old Style"/>
          <w:i/>
          <w:sz w:val="19"/>
          <w:szCs w:val="19"/>
        </w:rPr>
        <w:t xml:space="preserve">государственный сертификат дезинфицирующего средства </w:t>
      </w:r>
      <w:r>
        <w:rPr>
          <w:rFonts w:ascii="Bookman Old Style" w:hAnsi="Bookman Old Style"/>
          <w:i/>
          <w:sz w:val="19"/>
          <w:szCs w:val="19"/>
          <w:lang w:val="en-US"/>
        </w:rPr>
        <w:t>BY</w:t>
      </w:r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.7</w:t>
      </w:r>
      <w:r w:rsidRPr="007B2301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0</w:t>
      </w:r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.</w:t>
      </w:r>
      <w:r w:rsidRPr="007B2301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06</w:t>
      </w:r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.</w:t>
      </w:r>
      <w:r w:rsidRPr="007B2301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01</w:t>
      </w:r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.</w:t>
      </w:r>
      <w:proofErr w:type="gramStart"/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002.Е.</w:t>
      </w:r>
      <w:proofErr w:type="gramEnd"/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00</w:t>
      </w:r>
      <w:r w:rsidRPr="007B2301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5049</w:t>
      </w:r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.</w:t>
      </w:r>
      <w:r w:rsidRPr="007B2301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12</w:t>
      </w:r>
      <w:r w:rsidRPr="000B6E5A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>.</w:t>
      </w:r>
      <w:r w:rsidRPr="007B2301">
        <w:rPr>
          <w:rFonts w:ascii="Bookman Old Style" w:hAnsi="Bookman Old Style"/>
          <w:bCs/>
          <w:color w:val="000000"/>
          <w:sz w:val="19"/>
          <w:szCs w:val="19"/>
          <w:shd w:val="clear" w:color="auto" w:fill="FFFFFF"/>
        </w:rPr>
        <w:t xml:space="preserve">20, </w:t>
      </w:r>
      <w:r w:rsidRPr="000B6E5A">
        <w:rPr>
          <w:rFonts w:ascii="Bookman Old Style" w:hAnsi="Bookman Old Style"/>
          <w:i/>
          <w:sz w:val="19"/>
          <w:szCs w:val="19"/>
        </w:rPr>
        <w:t>инструкцию по применению дезинфицирующего средства №01-1</w:t>
      </w:r>
      <w:r w:rsidRPr="007B2301">
        <w:rPr>
          <w:rFonts w:ascii="Bookman Old Style" w:hAnsi="Bookman Old Style"/>
          <w:i/>
          <w:sz w:val="19"/>
          <w:szCs w:val="19"/>
        </w:rPr>
        <w:t>9.</w:t>
      </w:r>
      <w:r>
        <w:rPr>
          <w:rFonts w:ascii="Bookman Old Style" w:hAnsi="Bookman Old Style" w:cs="Arial"/>
          <w:sz w:val="19"/>
          <w:szCs w:val="19"/>
        </w:rPr>
        <w:t xml:space="preserve">  </w:t>
      </w:r>
    </w:p>
    <w:p w:rsidR="00112DBE" w:rsidRDefault="00112DBE" w:rsidP="00112DBE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 xml:space="preserve">Содержание спирта соответствует рекомендательному письму Роспотребнадзора РФ 02/5225-2020-24 от 27.03.2020 о содержании изопропилового спирта </w:t>
      </w:r>
      <w:r w:rsidRPr="007B2301">
        <w:rPr>
          <w:rFonts w:ascii="Bookman Old Style" w:hAnsi="Bookman Old Style" w:cs="Arial"/>
          <w:b/>
          <w:sz w:val="19"/>
          <w:szCs w:val="19"/>
        </w:rPr>
        <w:t>не менее 60% по массе</w:t>
      </w:r>
      <w:r>
        <w:rPr>
          <w:rFonts w:ascii="Bookman Old Style" w:hAnsi="Bookman Old Style" w:cs="Arial"/>
          <w:sz w:val="19"/>
          <w:szCs w:val="19"/>
        </w:rPr>
        <w:t>.</w:t>
      </w:r>
    </w:p>
    <w:p w:rsidR="00112DBE" w:rsidRDefault="00112DBE" w:rsidP="00112DBE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 xml:space="preserve">Обладает бактерицидным, включая микобактерии туберкулеза (тестировано </w:t>
      </w:r>
      <w:proofErr w:type="gramStart"/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E</w:t>
      </w:r>
      <w:r w:rsidRPr="00624D7E">
        <w:rPr>
          <w:rFonts w:ascii="Bookman Old Style" w:hAnsi="Bookman Old Style" w:cs="Arial"/>
          <w:i/>
          <w:sz w:val="19"/>
          <w:szCs w:val="19"/>
        </w:rPr>
        <w:t>.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coli</w:t>
      </w:r>
      <w:proofErr w:type="gramEnd"/>
      <w:r w:rsidRPr="00624D7E">
        <w:rPr>
          <w:rFonts w:ascii="Bookman Old Style" w:hAnsi="Bookman Old Style" w:cs="Arial"/>
          <w:i/>
          <w:sz w:val="19"/>
          <w:szCs w:val="19"/>
        </w:rPr>
        <w:t xml:space="preserve">, 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S</w:t>
      </w:r>
      <w:r w:rsidRPr="00624D7E">
        <w:rPr>
          <w:rFonts w:ascii="Bookman Old Style" w:hAnsi="Bookman Old Style" w:cs="Arial"/>
          <w:i/>
          <w:sz w:val="19"/>
          <w:szCs w:val="19"/>
        </w:rPr>
        <w:t>.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aureus</w:t>
      </w:r>
      <w:r w:rsidRPr="00624D7E">
        <w:rPr>
          <w:rFonts w:ascii="Bookman Old Style" w:hAnsi="Bookman Old Style" w:cs="Arial"/>
          <w:i/>
          <w:sz w:val="19"/>
          <w:szCs w:val="19"/>
        </w:rPr>
        <w:t xml:space="preserve">, 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P</w:t>
      </w:r>
      <w:r w:rsidRPr="00624D7E">
        <w:rPr>
          <w:rFonts w:ascii="Bookman Old Style" w:hAnsi="Bookman Old Style" w:cs="Arial"/>
          <w:i/>
          <w:sz w:val="19"/>
          <w:szCs w:val="19"/>
        </w:rPr>
        <w:t>.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aeruginosa</w:t>
      </w:r>
      <w:r w:rsidRPr="00624D7E">
        <w:rPr>
          <w:rFonts w:ascii="Bookman Old Style" w:hAnsi="Bookman Old Style" w:cs="Arial"/>
          <w:i/>
          <w:sz w:val="19"/>
          <w:szCs w:val="19"/>
        </w:rPr>
        <w:t xml:space="preserve">, 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M</w:t>
      </w:r>
      <w:r w:rsidRPr="00624D7E">
        <w:rPr>
          <w:rFonts w:ascii="Bookman Old Style" w:hAnsi="Bookman Old Style" w:cs="Arial"/>
          <w:i/>
          <w:sz w:val="19"/>
          <w:szCs w:val="19"/>
        </w:rPr>
        <w:t>.</w:t>
      </w:r>
      <w:r w:rsidRPr="00624D7E">
        <w:rPr>
          <w:rFonts w:ascii="Bookman Old Style" w:hAnsi="Bookman Old Style" w:cs="Arial"/>
          <w:i/>
          <w:sz w:val="19"/>
          <w:szCs w:val="19"/>
          <w:lang w:val="en-US"/>
        </w:rPr>
        <w:t>terrae</w:t>
      </w:r>
      <w:r w:rsidRPr="00381793">
        <w:rPr>
          <w:rFonts w:ascii="Bookman Old Style" w:hAnsi="Bookman Old Style" w:cs="Arial"/>
          <w:sz w:val="19"/>
          <w:szCs w:val="19"/>
        </w:rPr>
        <w:t xml:space="preserve">), </w:t>
      </w:r>
      <w:proofErr w:type="spellStart"/>
      <w:r>
        <w:rPr>
          <w:rFonts w:ascii="Bookman Old Style" w:hAnsi="Bookman Old Style" w:cs="Arial"/>
          <w:sz w:val="19"/>
          <w:szCs w:val="19"/>
        </w:rPr>
        <w:t>фунгицидным</w:t>
      </w:r>
      <w:proofErr w:type="spellEnd"/>
      <w:r w:rsidRPr="00381793">
        <w:rPr>
          <w:rFonts w:ascii="Bookman Old Style" w:hAnsi="Bookman Old Style" w:cs="Arial"/>
          <w:sz w:val="19"/>
          <w:szCs w:val="19"/>
        </w:rPr>
        <w:t xml:space="preserve"> </w:t>
      </w:r>
      <w:r>
        <w:rPr>
          <w:rFonts w:ascii="Bookman Old Style" w:hAnsi="Bookman Old Style" w:cs="Arial"/>
          <w:sz w:val="19"/>
          <w:szCs w:val="19"/>
        </w:rPr>
        <w:t>и</w:t>
      </w:r>
      <w:r w:rsidRPr="00381793">
        <w:rPr>
          <w:rFonts w:ascii="Bookman Old Style" w:hAnsi="Bookman Old Style" w:cs="Arial"/>
          <w:sz w:val="19"/>
          <w:szCs w:val="19"/>
        </w:rPr>
        <w:t xml:space="preserve"> </w:t>
      </w:r>
      <w:proofErr w:type="spellStart"/>
      <w:r>
        <w:rPr>
          <w:rFonts w:ascii="Bookman Old Style" w:hAnsi="Bookman Old Style" w:cs="Arial"/>
          <w:sz w:val="19"/>
          <w:szCs w:val="19"/>
        </w:rPr>
        <w:t>вирулицидным</w:t>
      </w:r>
      <w:proofErr w:type="spellEnd"/>
      <w:r w:rsidRPr="00381793">
        <w:rPr>
          <w:rFonts w:ascii="Bookman Old Style" w:hAnsi="Bookman Old Style" w:cs="Arial"/>
          <w:sz w:val="19"/>
          <w:szCs w:val="19"/>
        </w:rPr>
        <w:t xml:space="preserve"> (</w:t>
      </w:r>
      <w:r>
        <w:rPr>
          <w:rFonts w:ascii="Bookman Old Style" w:hAnsi="Bookman Old Style" w:cs="Arial"/>
          <w:sz w:val="19"/>
          <w:szCs w:val="19"/>
        </w:rPr>
        <w:t xml:space="preserve">активно против всех типы вирусов, </w:t>
      </w:r>
      <w:r w:rsidRPr="00A26072">
        <w:rPr>
          <w:rFonts w:ascii="Bookman Old Style" w:hAnsi="Bookman Old Style" w:cs="Arial"/>
          <w:b/>
          <w:i/>
          <w:sz w:val="19"/>
          <w:szCs w:val="19"/>
        </w:rPr>
        <w:t xml:space="preserve">включая </w:t>
      </w:r>
      <w:proofErr w:type="spellStart"/>
      <w:r w:rsidRPr="00A26072">
        <w:rPr>
          <w:rFonts w:ascii="Bookman Old Style" w:hAnsi="Bookman Old Style" w:cs="Arial"/>
          <w:b/>
          <w:i/>
          <w:sz w:val="19"/>
          <w:szCs w:val="19"/>
        </w:rPr>
        <w:t>короновирусы</w:t>
      </w:r>
      <w:proofErr w:type="spellEnd"/>
      <w:r w:rsidRPr="00381793">
        <w:rPr>
          <w:rFonts w:ascii="Bookman Old Style" w:hAnsi="Bookman Old Style" w:cs="Arial"/>
          <w:sz w:val="19"/>
          <w:szCs w:val="19"/>
        </w:rPr>
        <w:t>).</w:t>
      </w:r>
    </w:p>
    <w:p w:rsidR="00112DBE" w:rsidRPr="00381793" w:rsidRDefault="00112DBE" w:rsidP="00112DBE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rFonts w:ascii="Bookman Old Style" w:hAnsi="Bookman Old Style" w:cs="Arial"/>
          <w:sz w:val="19"/>
          <w:szCs w:val="19"/>
        </w:rPr>
      </w:pPr>
      <w:r>
        <w:rPr>
          <w:rFonts w:ascii="Bookman Old Style" w:hAnsi="Bookman Old Style" w:cs="Arial"/>
          <w:sz w:val="19"/>
          <w:szCs w:val="19"/>
        </w:rPr>
        <w:t>Предназначено для гигиенической обработки рук в учреждениях лечебно-профилактического профиля, детских дошкольного и школьного образования, соцобеспечения (дома престарелых, инвалидов и т.п.), парфюмерно-косметических предприятий, общественного питания, предприятий пищевой промышленности, прачечных и химчисток, общественного питания, промышленных рынков, торговли (в т.ч. кассиров), на предприятиях коммунально-бытового назначения, учреждений культуры, образования, спорта, отдыха ( в т.ч. санаторно-курортных учреждений), а также взрослым населением в быту.</w:t>
      </w:r>
    </w:p>
    <w:p w:rsidR="00112DBE" w:rsidRPr="00BB01AC" w:rsidRDefault="00112DBE" w:rsidP="00112DBE">
      <w:pPr>
        <w:pStyle w:val="a6"/>
        <w:rPr>
          <w:rFonts w:ascii="Bookman Old Style" w:hAnsi="Bookman Old Style"/>
          <w:sz w:val="19"/>
          <w:szCs w:val="19"/>
          <w:u w:val="single"/>
        </w:rPr>
      </w:pPr>
      <w:r w:rsidRPr="00BB01AC">
        <w:rPr>
          <w:rFonts w:ascii="Bookman Old Style" w:hAnsi="Bookman Old Style"/>
          <w:sz w:val="19"/>
          <w:szCs w:val="19"/>
        </w:rPr>
        <w:t>Изготовлено в соответствии с ТУ №</w:t>
      </w:r>
      <w:r w:rsidRPr="00BB01AC">
        <w:t xml:space="preserve"> </w:t>
      </w:r>
      <w:r w:rsidRPr="00BB01AC">
        <w:rPr>
          <w:rFonts w:ascii="Bookman Old Style" w:hAnsi="Bookman Old Style"/>
          <w:sz w:val="19"/>
          <w:szCs w:val="19"/>
        </w:rPr>
        <w:t>20.20.14-051-68156989-2019.</w:t>
      </w:r>
    </w:p>
    <w:p w:rsidR="00112DBE" w:rsidRPr="00BB01AC" w:rsidRDefault="00112DBE" w:rsidP="00112DBE">
      <w:pPr>
        <w:pStyle w:val="a6"/>
        <w:rPr>
          <w:rFonts w:ascii="Bookman Old Style" w:hAnsi="Bookman Old Style"/>
          <w:color w:val="000000"/>
          <w:sz w:val="19"/>
          <w:szCs w:val="19"/>
          <w:shd w:val="clear" w:color="auto" w:fill="FFFFFF"/>
        </w:rPr>
      </w:pPr>
      <w:r w:rsidRPr="00BB01AC">
        <w:rPr>
          <w:rFonts w:ascii="Bookman Old Style" w:hAnsi="Bookman Old Style"/>
          <w:color w:val="000000"/>
          <w:sz w:val="19"/>
          <w:szCs w:val="19"/>
          <w:u w:val="single"/>
        </w:rPr>
        <w:t>СОСТАВ:</w:t>
      </w:r>
      <w:r w:rsidRPr="00BB01AC">
        <w:rPr>
          <w:rFonts w:ascii="Bookman Old Style" w:hAnsi="Bookman Old Style"/>
          <w:color w:val="000000"/>
          <w:sz w:val="19"/>
          <w:szCs w:val="19"/>
        </w:rPr>
        <w:t xml:space="preserve"> изопропиловый спирт (не менее 60% по массе), вода очищенная, ЧАС (0,25% по массе).</w:t>
      </w:r>
    </w:p>
    <w:p w:rsidR="00112DBE" w:rsidRPr="00624D7E" w:rsidRDefault="00112DBE" w:rsidP="00112DBE">
      <w:pPr>
        <w:pStyle w:val="a6"/>
        <w:rPr>
          <w:rFonts w:ascii="Bookman Old Style" w:hAnsi="Bookman Old Style"/>
          <w:color w:val="000000"/>
          <w:sz w:val="19"/>
          <w:szCs w:val="19"/>
        </w:rPr>
      </w:pPr>
      <w:r w:rsidRPr="00624D7E">
        <w:rPr>
          <w:rFonts w:ascii="Bookman Old Style" w:hAnsi="Bookman Old Style"/>
          <w:color w:val="000000"/>
          <w:sz w:val="19"/>
          <w:szCs w:val="19"/>
          <w:u w:val="single"/>
          <w:shd w:val="clear" w:color="auto" w:fill="FFFFFF"/>
        </w:rPr>
        <w:t>МЕРЫ ПРЕДОСТОРОЖНОСТИ:</w:t>
      </w:r>
      <w:r w:rsidRPr="00624D7E">
        <w:rPr>
          <w:rFonts w:ascii="Bookman Old Style" w:hAnsi="Bookman Old Style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Bookman Old Style" w:hAnsi="Bookman Old Style"/>
          <w:sz w:val="19"/>
          <w:szCs w:val="19"/>
        </w:rPr>
        <w:t xml:space="preserve">средство предназначено только для наружного применения. Не наносить на раны и слизистые оболочки. Избегать попадания средства в глаза. </w:t>
      </w:r>
      <w:r w:rsidRPr="00BB01AC">
        <w:rPr>
          <w:rFonts w:ascii="Bookman Old Style" w:hAnsi="Bookman Old Style"/>
          <w:b/>
          <w:sz w:val="19"/>
          <w:szCs w:val="19"/>
        </w:rPr>
        <w:t>Средство ОГНЕОПАСНО! Не допускать контакта с открытым пламенем и включенными нагревательными приборами!</w:t>
      </w:r>
      <w:r>
        <w:rPr>
          <w:rFonts w:ascii="Bookman Old Style" w:hAnsi="Bookman Old Style"/>
          <w:sz w:val="19"/>
          <w:szCs w:val="19"/>
        </w:rPr>
        <w:t xml:space="preserve">  Хранить отдельно от лекарств, продуктов питания</w:t>
      </w:r>
      <w:r>
        <w:rPr>
          <w:rFonts w:ascii="Bookman Old Style" w:hAnsi="Bookman Old Style"/>
          <w:color w:val="000000"/>
          <w:sz w:val="19"/>
          <w:szCs w:val="19"/>
        </w:rPr>
        <w:t xml:space="preserve"> и в местах недоступных детям.</w:t>
      </w:r>
    </w:p>
    <w:p w:rsidR="00112DBE" w:rsidRPr="00BD12FB" w:rsidRDefault="00112DBE" w:rsidP="00112DBE">
      <w:pPr>
        <w:pStyle w:val="a6"/>
        <w:rPr>
          <w:rFonts w:ascii="Bookman Old Style" w:hAnsi="Bookman Old Style"/>
          <w:color w:val="000000"/>
          <w:sz w:val="19"/>
          <w:szCs w:val="19"/>
        </w:rPr>
      </w:pPr>
      <w:r w:rsidRPr="00BD12FB">
        <w:rPr>
          <w:rFonts w:ascii="Bookman Old Style" w:hAnsi="Bookman Old Style"/>
          <w:color w:val="000000"/>
          <w:sz w:val="19"/>
          <w:szCs w:val="19"/>
          <w:u w:val="single"/>
        </w:rPr>
        <w:t>СРОК ГОДНОСТИ:</w:t>
      </w:r>
      <w:r w:rsidRPr="00BD12FB">
        <w:rPr>
          <w:rFonts w:ascii="Bookman Old Style" w:hAnsi="Bookman Old Style"/>
          <w:color w:val="000000"/>
          <w:sz w:val="19"/>
          <w:szCs w:val="19"/>
        </w:rPr>
        <w:t xml:space="preserve"> 3 года с даты выпуска при хранении в плотно закрытой упаковке производителя в сухом месте, защищенном от прямых солнечных лучей, при температуре</w:t>
      </w:r>
      <w:r>
        <w:rPr>
          <w:rFonts w:ascii="Bookman Old Style" w:hAnsi="Bookman Old Style"/>
          <w:color w:val="000000"/>
          <w:sz w:val="19"/>
          <w:szCs w:val="19"/>
        </w:rPr>
        <w:t xml:space="preserve"> от 0</w:t>
      </w:r>
      <w:r w:rsidRPr="000E0913">
        <w:rPr>
          <w:rFonts w:ascii="Bookman Old Style" w:hAnsi="Bookman Old Style"/>
          <w:sz w:val="19"/>
          <w:szCs w:val="19"/>
        </w:rPr>
        <w:t>°С</w:t>
      </w:r>
      <w:r>
        <w:rPr>
          <w:rFonts w:ascii="Bookman Old Style" w:hAnsi="Bookman Old Style"/>
          <w:color w:val="000000"/>
          <w:sz w:val="19"/>
          <w:szCs w:val="19"/>
        </w:rPr>
        <w:t xml:space="preserve"> до +30</w:t>
      </w:r>
      <w:r w:rsidRPr="000E0913">
        <w:rPr>
          <w:rFonts w:ascii="Bookman Old Style" w:hAnsi="Bookman Old Style"/>
          <w:sz w:val="19"/>
          <w:szCs w:val="19"/>
        </w:rPr>
        <w:t>°С</w:t>
      </w:r>
      <w:r w:rsidRPr="00BD12FB">
        <w:rPr>
          <w:rFonts w:ascii="Bookman Old Style" w:hAnsi="Bookman Old Style"/>
          <w:color w:val="000000"/>
          <w:sz w:val="19"/>
          <w:szCs w:val="19"/>
        </w:rPr>
        <w:t>.</w:t>
      </w:r>
    </w:p>
    <w:p w:rsidR="00112DBE" w:rsidRPr="00624D7E" w:rsidRDefault="00112DBE" w:rsidP="00112DBE">
      <w:pPr>
        <w:pStyle w:val="a7"/>
      </w:pPr>
      <w:r w:rsidRPr="00624D7E">
        <w:t xml:space="preserve">Применение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3443"/>
        <w:gridCol w:w="3482"/>
        <w:gridCol w:w="2430"/>
      </w:tblGrid>
      <w:tr w:rsidR="00112DBE" w:rsidRPr="0092757F" w:rsidTr="003E212C">
        <w:trPr>
          <w:trHeight w:val="851"/>
        </w:trPr>
        <w:tc>
          <w:tcPr>
            <w:tcW w:w="18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12DBE" w:rsidRPr="00624D7E" w:rsidRDefault="00112DBE" w:rsidP="003E212C">
            <w:pPr>
              <w:spacing w:line="269" w:lineRule="exact"/>
              <w:jc w:val="center"/>
              <w:rPr>
                <w:rFonts w:ascii="Georgia" w:hAnsi="Georgia" w:cs="Arial"/>
                <w:b/>
                <w:i/>
                <w:color w:val="auto"/>
                <w:sz w:val="19"/>
                <w:szCs w:val="19"/>
              </w:rPr>
            </w:pPr>
            <w:r w:rsidRPr="00624D7E">
              <w:rPr>
                <w:rFonts w:ascii="Georgia" w:hAnsi="Georgia" w:cs="Arial"/>
                <w:b/>
                <w:i/>
                <w:color w:val="auto"/>
                <w:sz w:val="19"/>
                <w:szCs w:val="19"/>
              </w:rPr>
              <w:t>Цель</w:t>
            </w:r>
          </w:p>
        </w:tc>
        <w:tc>
          <w:tcPr>
            <w:tcW w:w="18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12DBE" w:rsidRPr="00624D7E" w:rsidRDefault="00112DBE" w:rsidP="003E212C">
            <w:pPr>
              <w:spacing w:line="269" w:lineRule="exact"/>
              <w:jc w:val="center"/>
              <w:rPr>
                <w:rFonts w:ascii="Georgia" w:hAnsi="Georgia" w:cs="Arial"/>
                <w:b/>
                <w:i/>
                <w:color w:val="auto"/>
                <w:sz w:val="19"/>
                <w:szCs w:val="19"/>
              </w:rPr>
            </w:pPr>
            <w:r>
              <w:rPr>
                <w:rFonts w:ascii="Georgia" w:hAnsi="Georgia" w:cs="Arial"/>
                <w:b/>
                <w:i/>
                <w:color w:val="auto"/>
                <w:sz w:val="19"/>
                <w:szCs w:val="19"/>
              </w:rPr>
              <w:t>Дозировка и время</w:t>
            </w:r>
          </w:p>
        </w:tc>
        <w:tc>
          <w:tcPr>
            <w:tcW w:w="12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112DBE" w:rsidRPr="00624D7E" w:rsidRDefault="00112DBE" w:rsidP="003E212C">
            <w:pPr>
              <w:spacing w:line="269" w:lineRule="exact"/>
              <w:jc w:val="center"/>
              <w:rPr>
                <w:rFonts w:ascii="Georgia" w:hAnsi="Georgia"/>
                <w:b/>
                <w:i/>
                <w:color w:val="auto"/>
                <w:sz w:val="19"/>
                <w:szCs w:val="19"/>
              </w:rPr>
            </w:pPr>
            <w:r>
              <w:rPr>
                <w:rFonts w:ascii="Georgia" w:hAnsi="Georgia" w:cs="Arial"/>
                <w:b/>
                <w:i/>
                <w:color w:val="auto"/>
                <w:sz w:val="18"/>
                <w:szCs w:val="19"/>
              </w:rPr>
              <w:t>Метод применения</w:t>
            </w:r>
          </w:p>
        </w:tc>
      </w:tr>
      <w:tr w:rsidR="00112DBE" w:rsidRPr="0092757F" w:rsidTr="003E212C">
        <w:trPr>
          <w:trHeight w:val="624"/>
        </w:trPr>
        <w:tc>
          <w:tcPr>
            <w:tcW w:w="1840" w:type="pct"/>
            <w:shd w:val="clear" w:color="auto" w:fill="D9D9D9"/>
            <w:vAlign w:val="center"/>
          </w:tcPr>
          <w:p w:rsidR="00112DBE" w:rsidRPr="00624D7E" w:rsidRDefault="00112DBE" w:rsidP="003E212C">
            <w:pPr>
              <w:widowControl w:val="0"/>
              <w:spacing w:line="269" w:lineRule="exact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 w:rsidRPr="00624D7E">
              <w:rPr>
                <w:rFonts w:ascii="Bookman Old Style" w:hAnsi="Bookman Old Style"/>
                <w:color w:val="auto"/>
                <w:sz w:val="19"/>
                <w:szCs w:val="19"/>
              </w:rPr>
              <w:t>Гигиеническая обработка рук</w:t>
            </w:r>
          </w:p>
        </w:tc>
        <w:tc>
          <w:tcPr>
            <w:tcW w:w="1861" w:type="pct"/>
            <w:shd w:val="clear" w:color="auto" w:fill="D9D9D9"/>
            <w:vAlign w:val="center"/>
          </w:tcPr>
          <w:p w:rsidR="00112DB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3 мл средства (один раз)</w:t>
            </w:r>
          </w:p>
          <w:p w:rsidR="00112DBE" w:rsidRPr="00624D7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не менее 30 секунд</w:t>
            </w:r>
          </w:p>
        </w:tc>
        <w:tc>
          <w:tcPr>
            <w:tcW w:w="1299" w:type="pct"/>
            <w:shd w:val="clear" w:color="auto" w:fill="D9D9D9"/>
            <w:vAlign w:val="center"/>
          </w:tcPr>
          <w:p w:rsidR="00112DBE" w:rsidRPr="00624D7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Втирать в кожу до полного высыхания</w:t>
            </w:r>
          </w:p>
        </w:tc>
      </w:tr>
      <w:tr w:rsidR="00112DBE" w:rsidRPr="0092757F" w:rsidTr="003E212C">
        <w:trPr>
          <w:trHeight w:val="624"/>
        </w:trPr>
        <w:tc>
          <w:tcPr>
            <w:tcW w:w="1840" w:type="pct"/>
            <w:vAlign w:val="center"/>
          </w:tcPr>
          <w:p w:rsidR="00112DBE" w:rsidRPr="00624D7E" w:rsidRDefault="00112DBE" w:rsidP="003E212C">
            <w:pPr>
              <w:widowControl w:val="0"/>
              <w:spacing w:line="269" w:lineRule="exact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 w:rsidRPr="00624D7E">
              <w:rPr>
                <w:rFonts w:ascii="Bookman Old Style" w:hAnsi="Bookman Old Style"/>
                <w:color w:val="auto"/>
                <w:sz w:val="19"/>
                <w:szCs w:val="19"/>
              </w:rPr>
              <w:t>Гигиеническая обработка рук</w:t>
            </w:r>
            <w:r>
              <w:rPr>
                <w:rFonts w:ascii="Bookman Old Style" w:hAnsi="Bookman Old Style"/>
                <w:color w:val="auto"/>
                <w:sz w:val="19"/>
                <w:szCs w:val="19"/>
              </w:rPr>
              <w:t xml:space="preserve"> при </w:t>
            </w:r>
            <w:r w:rsidRPr="00624D7E">
              <w:rPr>
                <w:rFonts w:ascii="Bookman Old Style" w:hAnsi="Bookman Old Style"/>
                <w:i/>
                <w:color w:val="auto"/>
                <w:sz w:val="19"/>
                <w:szCs w:val="19"/>
              </w:rPr>
              <w:t>профилактике туберкулёза</w:t>
            </w:r>
          </w:p>
        </w:tc>
        <w:tc>
          <w:tcPr>
            <w:tcW w:w="1861" w:type="pct"/>
            <w:vAlign w:val="center"/>
          </w:tcPr>
          <w:p w:rsidR="00112DB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3 мл средства (</w:t>
            </w:r>
            <w:r w:rsidRPr="00624D7E">
              <w:rPr>
                <w:rFonts w:ascii="Bookman Old Style" w:hAnsi="Bookman Old Style" w:cs="Arial"/>
                <w:i/>
                <w:color w:val="auto"/>
                <w:sz w:val="19"/>
                <w:szCs w:val="19"/>
              </w:rPr>
              <w:t>три раза</w:t>
            </w: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)</w:t>
            </w:r>
          </w:p>
          <w:p w:rsidR="00112DBE" w:rsidRPr="00624D7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суммарно не менее 2-х минут</w:t>
            </w:r>
          </w:p>
        </w:tc>
        <w:tc>
          <w:tcPr>
            <w:tcW w:w="1299" w:type="pct"/>
            <w:vAlign w:val="center"/>
          </w:tcPr>
          <w:p w:rsidR="00112DBE" w:rsidRPr="00624D7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Втирать в кожу до полного высыхания</w:t>
            </w:r>
          </w:p>
        </w:tc>
      </w:tr>
      <w:tr w:rsidR="00112DBE" w:rsidRPr="0092757F" w:rsidTr="003E212C">
        <w:trPr>
          <w:trHeight w:val="624"/>
        </w:trPr>
        <w:tc>
          <w:tcPr>
            <w:tcW w:w="1840" w:type="pct"/>
            <w:shd w:val="clear" w:color="auto" w:fill="D9D9D9"/>
            <w:vAlign w:val="center"/>
          </w:tcPr>
          <w:p w:rsidR="00112DBE" w:rsidRPr="00624D7E" w:rsidRDefault="00112DBE" w:rsidP="003E212C">
            <w:pPr>
              <w:widowControl w:val="0"/>
              <w:spacing w:line="269" w:lineRule="exact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Обработка поверхностей</w:t>
            </w:r>
          </w:p>
        </w:tc>
        <w:tc>
          <w:tcPr>
            <w:tcW w:w="1861" w:type="pct"/>
            <w:shd w:val="clear" w:color="auto" w:fill="D9D9D9"/>
            <w:vAlign w:val="center"/>
          </w:tcPr>
          <w:p w:rsidR="00112DB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 xml:space="preserve">Ровный слой средства </w:t>
            </w:r>
          </w:p>
          <w:p w:rsidR="00112DBE" w:rsidRPr="00624D7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Время работы: 2 минуты</w:t>
            </w:r>
          </w:p>
        </w:tc>
        <w:tc>
          <w:tcPr>
            <w:tcW w:w="1299" w:type="pct"/>
            <w:shd w:val="clear" w:color="auto" w:fill="D9D9D9"/>
            <w:vAlign w:val="center"/>
          </w:tcPr>
          <w:p w:rsidR="00112DBE" w:rsidRPr="00624D7E" w:rsidRDefault="00112DBE" w:rsidP="003E212C">
            <w:pPr>
              <w:widowControl w:val="0"/>
              <w:spacing w:line="269" w:lineRule="exact"/>
              <w:jc w:val="center"/>
              <w:rPr>
                <w:rFonts w:ascii="Bookman Old Style" w:hAnsi="Bookman Old Style" w:cs="Arial"/>
                <w:color w:val="auto"/>
                <w:sz w:val="19"/>
                <w:szCs w:val="19"/>
              </w:rPr>
            </w:pPr>
            <w:r>
              <w:rPr>
                <w:rFonts w:ascii="Bookman Old Style" w:hAnsi="Bookman Old Style" w:cs="Arial"/>
                <w:color w:val="auto"/>
                <w:sz w:val="19"/>
                <w:szCs w:val="19"/>
              </w:rPr>
              <w:t>Распылить на поверхность</w:t>
            </w:r>
          </w:p>
        </w:tc>
      </w:tr>
    </w:tbl>
    <w:p w:rsidR="00112DBE" w:rsidRPr="0092757F" w:rsidRDefault="00112DBE" w:rsidP="00112DBE">
      <w:pPr>
        <w:pStyle w:val="a6"/>
        <w:ind w:firstLine="567"/>
        <w:rPr>
          <w:highlight w:val="yellow"/>
        </w:rPr>
      </w:pPr>
    </w:p>
    <w:p w:rsidR="00112DBE" w:rsidRDefault="00112DBE"/>
    <w:sectPr w:rsidR="0011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055"/>
    <w:multiLevelType w:val="hybridMultilevel"/>
    <w:tmpl w:val="767A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E"/>
    <w:rsid w:val="001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4179-EA30-4F60-B607-32E433A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DBE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BE"/>
    <w:pPr>
      <w:widowControl w:val="0"/>
      <w:autoSpaceDE w:val="0"/>
      <w:autoSpaceDN w:val="0"/>
      <w:adjustRightInd w:val="0"/>
      <w:ind w:left="720"/>
      <w:contextualSpacing/>
    </w:pPr>
    <w:rPr>
      <w:rFonts w:eastAsia="MS Mincho"/>
      <w:color w:val="auto"/>
      <w:kern w:val="0"/>
      <w:lang w:eastAsia="ja-JP"/>
    </w:rPr>
  </w:style>
  <w:style w:type="paragraph" w:customStyle="1" w:styleId="a4">
    <w:name w:val="Название средства"/>
    <w:basedOn w:val="a3"/>
    <w:autoRedefine/>
    <w:qFormat/>
    <w:rsid w:val="00112DBE"/>
    <w:pPr>
      <w:spacing w:before="140"/>
      <w:ind w:left="0"/>
      <w:jc w:val="center"/>
    </w:pPr>
    <w:rPr>
      <w:rFonts w:ascii="Palatino Linotype" w:hAnsi="Palatino Linotype" w:cs="Arial"/>
      <w:b/>
      <w:sz w:val="28"/>
      <w:szCs w:val="24"/>
      <w:lang w:val="en-US"/>
    </w:rPr>
  </w:style>
  <w:style w:type="paragraph" w:customStyle="1" w:styleId="a5">
    <w:name w:val="Подназвание"/>
    <w:basedOn w:val="a3"/>
    <w:qFormat/>
    <w:rsid w:val="00112DBE"/>
    <w:pPr>
      <w:spacing w:after="180"/>
      <w:ind w:left="0"/>
      <w:jc w:val="center"/>
    </w:pPr>
    <w:rPr>
      <w:rFonts w:ascii="Bookman Old Style" w:hAnsi="Bookman Old Style" w:cs="Arial"/>
      <w:i/>
    </w:rPr>
  </w:style>
  <w:style w:type="paragraph" w:customStyle="1" w:styleId="a6">
    <w:name w:val="Основной текст инст рукции"/>
    <w:basedOn w:val="a"/>
    <w:qFormat/>
    <w:rsid w:val="00112DBE"/>
    <w:pPr>
      <w:spacing w:after="120"/>
      <w:jc w:val="both"/>
    </w:pPr>
    <w:rPr>
      <w:rFonts w:ascii="Arial" w:hAnsi="Arial" w:cs="Arial"/>
    </w:rPr>
  </w:style>
  <w:style w:type="paragraph" w:customStyle="1" w:styleId="a7">
    <w:name w:val="Режимы применения"/>
    <w:basedOn w:val="a"/>
    <w:link w:val="a8"/>
    <w:qFormat/>
    <w:rsid w:val="00112DBE"/>
    <w:pPr>
      <w:spacing w:before="240" w:after="120"/>
      <w:jc w:val="center"/>
    </w:pPr>
    <w:rPr>
      <w:rFonts w:ascii="Bookman Old Style" w:hAnsi="Bookman Old Style" w:cs="Arial"/>
      <w:i/>
      <w:sz w:val="19"/>
      <w:szCs w:val="19"/>
    </w:rPr>
  </w:style>
  <w:style w:type="character" w:customStyle="1" w:styleId="a8">
    <w:name w:val="Режимы применения Знак"/>
    <w:link w:val="a7"/>
    <w:rsid w:val="00112DBE"/>
    <w:rPr>
      <w:rFonts w:ascii="Bookman Old Style" w:eastAsia="Times New Roman" w:hAnsi="Bookman Old Style" w:cs="Arial"/>
      <w:i/>
      <w:color w:val="212120"/>
      <w:kern w:val="28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</dc:creator>
  <cp:keywords/>
  <dc:description/>
  <cp:lastModifiedBy>Goldberg</cp:lastModifiedBy>
  <cp:revision>1</cp:revision>
  <dcterms:created xsi:type="dcterms:W3CDTF">2020-12-25T08:05:00Z</dcterms:created>
  <dcterms:modified xsi:type="dcterms:W3CDTF">2020-12-25T08:06:00Z</dcterms:modified>
</cp:coreProperties>
</file>